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46FA0" w14:textId="2B5AB1FB" w:rsidR="00D303ED" w:rsidRDefault="00D303ED" w:rsidP="003B263E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 : BT</w:t>
      </w:r>
      <w:r w:rsidR="003B263E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1</w:t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14:paraId="5F9B1D5F" w14:textId="77777777" w:rsidR="00D303ED" w:rsidRDefault="00D303ED" w:rsidP="00D303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5CC2B3F4" w14:textId="371BD3DF" w:rsidR="00D303ED" w:rsidRDefault="00280FDA" w:rsidP="00D771A9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          </w:t>
      </w:r>
      <w:r w:rsidR="00D303ED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Matière: T.P- Installation Electrique (1)</w:t>
      </w:r>
      <w:r w:rsidR="00D771A9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    </w:t>
      </w:r>
      <w:r w:rsidR="00D771A9" w:rsidRPr="00280FD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(80h / 20 semaines)</w:t>
      </w:r>
    </w:p>
    <w:p w14:paraId="19985278" w14:textId="77777777" w:rsidR="00D303ED" w:rsidRDefault="00D303ED" w:rsidP="00D303ED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00B4B7A5" w14:textId="3C42F00B" w:rsidR="001D1034" w:rsidRPr="00D303ED" w:rsidRDefault="001D1034" w:rsidP="00D303ED">
      <w:pPr>
        <w:rPr>
          <w:rFonts w:asciiTheme="majorBidi" w:hAnsiTheme="majorBidi" w:cstheme="majorBidi"/>
          <w:sz w:val="28"/>
          <w:szCs w:val="28"/>
          <w:lang w:val="fr-FR"/>
        </w:rPr>
      </w:pPr>
      <w:r w:rsidRPr="00D303E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  <w:r w:rsidR="00D303ED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La sécurité dans les installations électriques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4 h</w:t>
      </w:r>
    </w:p>
    <w:p w14:paraId="71FEA1BD" w14:textId="5115B012" w:rsidR="001D1034" w:rsidRPr="00D303ED" w:rsidRDefault="001D1034" w:rsidP="001D1034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Sécurité électrique </w:t>
      </w:r>
    </w:p>
    <w:p w14:paraId="60CDC544" w14:textId="1C739619" w:rsidR="001D1034" w:rsidRPr="00D303ED" w:rsidRDefault="001D1034" w:rsidP="00D303ED">
      <w:pPr>
        <w:pStyle w:val="ListParagraph"/>
        <w:numPr>
          <w:ilvl w:val="2"/>
          <w:numId w:val="1"/>
        </w:numPr>
        <w:ind w:left="1080" w:hanging="54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Dangers associés au travail sur des systèmes mis sous tension ou à proximité de tels systèmes. Coupure et isolation des circuits.</w:t>
      </w:r>
    </w:p>
    <w:p w14:paraId="3F6FD4E8" w14:textId="40479874" w:rsidR="001D1034" w:rsidRPr="00D303ED" w:rsidRDefault="001D1034" w:rsidP="001D1034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Utilisation sûre des outils manuels ou des outils de puissance dans un atelier ou sur un chantier.</w:t>
      </w:r>
    </w:p>
    <w:p w14:paraId="3E109010" w14:textId="747F9B00" w:rsidR="001D1034" w:rsidRPr="00D303ED" w:rsidRDefault="001D1034" w:rsidP="001D1034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Procédures de sécurité associées aux opérations de coupe, filetage, brasage et rivetage. </w:t>
      </w:r>
    </w:p>
    <w:p w14:paraId="3EF08E4E" w14:textId="44684AA5" w:rsidR="000F3ED6" w:rsidRPr="00D303ED" w:rsidRDefault="001D1034" w:rsidP="001D1034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Etendue des premiers soins à offrir en cas de brûlure, coupure, meurtrissure e</w:t>
      </w:r>
      <w:r w:rsidR="000F3ED6" w:rsidRPr="00D303ED">
        <w:rPr>
          <w:rFonts w:asciiTheme="majorBidi" w:hAnsiTheme="majorBidi" w:cstheme="majorBidi"/>
          <w:sz w:val="24"/>
          <w:szCs w:val="24"/>
          <w:lang w:val="fr-FR"/>
        </w:rPr>
        <w:t>t chocs électriques</w:t>
      </w:r>
    </w:p>
    <w:p w14:paraId="5E6A4383" w14:textId="73C306DF" w:rsidR="001D1034" w:rsidRPr="00D303ED" w:rsidRDefault="000F3ED6" w:rsidP="00D303ED">
      <w:pPr>
        <w:pStyle w:val="ListParagraph"/>
        <w:numPr>
          <w:ilvl w:val="2"/>
          <w:numId w:val="1"/>
        </w:numPr>
        <w:ind w:left="1080" w:hanging="54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Dangers associés au contact avec des matériaux irritants ou à l’inhalation de fumées toxique.</w:t>
      </w:r>
      <w:r w:rsidR="001D1034" w:rsidRPr="00D303E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14:paraId="6226351E" w14:textId="77777777" w:rsidR="00D303ED" w:rsidRDefault="00D303ED" w:rsidP="00D303ED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6E864F72" w14:textId="403AE71C" w:rsidR="000F3ED6" w:rsidRPr="00D303ED" w:rsidRDefault="000F3ED6" w:rsidP="00D303ED">
      <w:pPr>
        <w:rPr>
          <w:rFonts w:asciiTheme="majorBidi" w:hAnsiTheme="majorBidi" w:cstheme="majorBidi"/>
          <w:sz w:val="28"/>
          <w:szCs w:val="28"/>
          <w:lang w:val="fr-FR"/>
        </w:rPr>
      </w:pPr>
      <w:r w:rsidRPr="00D303E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</w:t>
      </w:r>
      <w:r w:rsidR="00863B7A" w:rsidRPr="00D303E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2</w:t>
      </w:r>
      <w:r w:rsidR="00D303ED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Caisse outils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</w:t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4 h</w:t>
      </w:r>
    </w:p>
    <w:p w14:paraId="637BB246" w14:textId="77777777" w:rsidR="00EB449E" w:rsidRDefault="000F3ED6" w:rsidP="00EB449E">
      <w:pPr>
        <w:ind w:left="360" w:hanging="36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2.1 Usage et maintenance de ces différents outils.</w:t>
      </w:r>
    </w:p>
    <w:p w14:paraId="1C333205" w14:textId="28F883BA" w:rsidR="000F3ED6" w:rsidRPr="00D303ED" w:rsidRDefault="000F3ED6" w:rsidP="00EB449E">
      <w:pPr>
        <w:ind w:left="360" w:hanging="360"/>
        <w:rPr>
          <w:rFonts w:asciiTheme="majorBidi" w:hAnsiTheme="majorBidi" w:cstheme="majorBidi"/>
          <w:sz w:val="24"/>
          <w:szCs w:val="24"/>
          <w:lang w:val="fr-FR"/>
        </w:rPr>
      </w:pPr>
      <w:bookmarkStart w:id="0" w:name="_GoBack"/>
      <w:bookmarkEnd w:id="0"/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2.2 Utilisation du </w:t>
      </w:r>
      <w:r w:rsidR="00863B7A" w:rsidRPr="00D303ED">
        <w:rPr>
          <w:rFonts w:asciiTheme="majorBidi" w:hAnsiTheme="majorBidi" w:cstheme="majorBidi"/>
          <w:sz w:val="24"/>
          <w:szCs w:val="24"/>
          <w:lang w:val="fr-FR"/>
        </w:rPr>
        <w:t>multimètre pour la mesure des courants, des tensi</w:t>
      </w:r>
      <w:r w:rsidR="00EB449E">
        <w:rPr>
          <w:rFonts w:asciiTheme="majorBidi" w:hAnsiTheme="majorBidi" w:cstheme="majorBidi"/>
          <w:sz w:val="24"/>
          <w:szCs w:val="24"/>
          <w:lang w:val="fr-FR"/>
        </w:rPr>
        <w:t xml:space="preserve">ons, des résistances et pour la </w:t>
      </w:r>
      <w:r w:rsidR="00863B7A" w:rsidRPr="00D303ED">
        <w:rPr>
          <w:rFonts w:asciiTheme="majorBidi" w:hAnsiTheme="majorBidi" w:cstheme="majorBidi"/>
          <w:sz w:val="24"/>
          <w:szCs w:val="24"/>
          <w:lang w:val="fr-FR"/>
        </w:rPr>
        <w:t xml:space="preserve">détection des </w:t>
      </w:r>
      <w:proofErr w:type="spellStart"/>
      <w:r w:rsidR="00863B7A" w:rsidRPr="00D303ED">
        <w:rPr>
          <w:rFonts w:asciiTheme="majorBidi" w:hAnsiTheme="majorBidi" w:cstheme="majorBidi"/>
          <w:sz w:val="24"/>
          <w:szCs w:val="24"/>
          <w:lang w:val="fr-FR"/>
        </w:rPr>
        <w:t>courts-circuits</w:t>
      </w:r>
      <w:proofErr w:type="spellEnd"/>
      <w:r w:rsidR="00863B7A" w:rsidRPr="00D303ED">
        <w:rPr>
          <w:rFonts w:asciiTheme="majorBidi" w:hAnsiTheme="majorBidi" w:cstheme="majorBidi"/>
          <w:sz w:val="24"/>
          <w:szCs w:val="24"/>
          <w:lang w:val="fr-FR"/>
        </w:rPr>
        <w:t xml:space="preserve"> et des circuits ouverts.</w:t>
      </w:r>
    </w:p>
    <w:p w14:paraId="2EC10446" w14:textId="77777777" w:rsidR="00D303ED" w:rsidRDefault="00D303ED" w:rsidP="00D303ED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3C5025AA" w14:textId="2CAA7177" w:rsidR="00863B7A" w:rsidRPr="00D303ED" w:rsidRDefault="00863B7A" w:rsidP="00D303ED">
      <w:pPr>
        <w:rPr>
          <w:rFonts w:asciiTheme="majorBidi" w:hAnsiTheme="majorBidi" w:cstheme="majorBidi"/>
          <w:sz w:val="28"/>
          <w:szCs w:val="28"/>
          <w:lang w:val="fr-FR"/>
        </w:rPr>
      </w:pPr>
      <w:r w:rsidRPr="00D303E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="00D303ED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Les conducteurs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</w:t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4 h</w:t>
      </w:r>
    </w:p>
    <w:p w14:paraId="2EC5CF76" w14:textId="5DAD92BA" w:rsidR="00AA56BF" w:rsidRPr="00D303ED" w:rsidRDefault="00863B7A">
      <w:pPr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3.1 Utilisation des instruments de mesure : mètre, micromètre, calibre de percage, </w:t>
      </w:r>
      <w:r w:rsidR="007D7626" w:rsidRPr="00D303ED">
        <w:rPr>
          <w:rFonts w:asciiTheme="majorBidi" w:hAnsiTheme="majorBidi" w:cstheme="majorBidi"/>
          <w:noProof/>
          <w:sz w:val="24"/>
          <w:szCs w:val="24"/>
          <w:lang w:val="fr-FR"/>
        </w:rPr>
        <w:t>calibre à vernier.</w:t>
      </w:r>
    </w:p>
    <w:p w14:paraId="26AB28F8" w14:textId="77777777" w:rsidR="00D303ED" w:rsidRDefault="00D303ED" w:rsidP="00D303ED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14:paraId="771FE74A" w14:textId="6C917D0B" w:rsidR="007D7626" w:rsidRPr="00D303ED" w:rsidRDefault="007D7626" w:rsidP="00D303ED">
      <w:pPr>
        <w:rPr>
          <w:rFonts w:asciiTheme="majorBidi" w:hAnsiTheme="majorBidi" w:cstheme="majorBidi"/>
          <w:sz w:val="28"/>
          <w:szCs w:val="28"/>
          <w:lang w:val="fr-FR"/>
        </w:rPr>
      </w:pPr>
      <w:r w:rsidRPr="00D303E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4</w:t>
      </w:r>
      <w:r w:rsidR="00D303ED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Fils et câbles électriques</w:t>
      </w:r>
      <w:r w:rsidRPr="00D303ED">
        <w:rPr>
          <w:rFonts w:asciiTheme="majorBidi" w:hAnsiTheme="majorBidi" w:cstheme="majorBidi"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</w:t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8 h</w:t>
      </w:r>
    </w:p>
    <w:p w14:paraId="2C823882" w14:textId="648D3903" w:rsidR="006C3244" w:rsidRPr="00D303ED" w:rsidRDefault="007D7626" w:rsidP="00D303ED">
      <w:pPr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4.1 couper les extrémités du câble, les dénuder et raccorder les graines isolantes.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br/>
        <w:t>4.2 Modeler les conducteurs pour éviter de les surtendre.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br/>
        <w:t xml:space="preserve">4.3 Etamage et soudage des extrémités de câble. 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br/>
        <w:t>4.4 Modelage et finissage des câbles à isolation minérale.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br/>
        <w:t xml:space="preserve">4.5 Soudage des </w:t>
      </w:r>
      <w:r w:rsidR="00D303ED" w:rsidRPr="00D303ED">
        <w:rPr>
          <w:rFonts w:asciiTheme="majorBidi" w:hAnsiTheme="majorBidi" w:cstheme="majorBidi"/>
          <w:sz w:val="24"/>
          <w:szCs w:val="24"/>
          <w:lang w:val="fr-FR"/>
        </w:rPr>
        <w:t>câbles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br/>
        <w:t>4.6 Joints de câbles – Réalisation de joints soudés.</w:t>
      </w:r>
    </w:p>
    <w:p w14:paraId="18D10B4C" w14:textId="77777777" w:rsidR="00D303ED" w:rsidRDefault="00D303ED" w:rsidP="00D303ED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208631D8" w14:textId="27B5595B" w:rsidR="007D7626" w:rsidRPr="00D303ED" w:rsidRDefault="007D7626" w:rsidP="00D303ED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303E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5</w:t>
      </w:r>
      <w:r w:rsidR="00D303ED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Les conduits et les </w:t>
      </w:r>
      <w:r w:rsidR="003A3510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éléments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d’un circuit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</w:t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8 h</w:t>
      </w:r>
    </w:p>
    <w:p w14:paraId="3BC178C1" w14:textId="7525CB2C" w:rsidR="003A3510" w:rsidRPr="00D303ED" w:rsidRDefault="007D7626" w:rsidP="00D303ED">
      <w:pPr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5.1 coupage et limage de tous les types de conduits.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br/>
        <w:t xml:space="preserve">5.2 Etude de la courbure des conduits en acier et en </w:t>
      </w:r>
      <w:r w:rsidR="00D303ED">
        <w:rPr>
          <w:rFonts w:asciiTheme="majorBidi" w:hAnsiTheme="majorBidi" w:cstheme="majorBidi"/>
          <w:sz w:val="24"/>
          <w:szCs w:val="24"/>
          <w:lang w:val="fr-FR"/>
        </w:rPr>
        <w:t>PVC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 rigide – Rayon de courbure admissible et </w:t>
      </w:r>
      <w:r w:rsidRPr="00D303ED">
        <w:rPr>
          <w:rFonts w:asciiTheme="majorBidi" w:hAnsiTheme="majorBidi" w:cstheme="majorBidi"/>
          <w:color w:val="FFFFFF" w:themeColor="background1"/>
          <w:sz w:val="24"/>
          <w:szCs w:val="24"/>
          <w:lang w:val="fr-FR"/>
        </w:rPr>
        <w:t>……</w:t>
      </w:r>
      <w:r w:rsidR="0068699A" w:rsidRPr="00D303ED">
        <w:rPr>
          <w:rFonts w:asciiTheme="majorBidi" w:hAnsiTheme="majorBidi" w:cstheme="majorBidi"/>
          <w:sz w:val="24"/>
          <w:szCs w:val="24"/>
          <w:lang w:val="fr-FR"/>
        </w:rPr>
        <w:t>précautions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8699A" w:rsidRPr="00D303ED">
        <w:rPr>
          <w:rFonts w:asciiTheme="majorBidi" w:hAnsiTheme="majorBidi" w:cstheme="majorBidi"/>
          <w:sz w:val="24"/>
          <w:szCs w:val="24"/>
          <w:lang w:val="fr-FR"/>
        </w:rPr>
        <w:t>spéciales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 à </w:t>
      </w:r>
      <w:r w:rsidR="0068699A" w:rsidRPr="00D303ED">
        <w:rPr>
          <w:rFonts w:asciiTheme="majorBidi" w:hAnsiTheme="majorBidi" w:cstheme="majorBidi"/>
          <w:sz w:val="24"/>
          <w:szCs w:val="24"/>
          <w:lang w:val="fr-FR"/>
        </w:rPr>
        <w:t>prendre pour manipuler différents matériaux.</w:t>
      </w:r>
    </w:p>
    <w:p w14:paraId="167497EB" w14:textId="782EA906" w:rsidR="003A3510" w:rsidRPr="00D303ED" w:rsidRDefault="0068699A" w:rsidP="006F34D8">
      <w:p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lastRenderedPageBreak/>
        <w:t>5.</w:t>
      </w:r>
      <w:r w:rsidR="003A3510" w:rsidRPr="00D303ED">
        <w:rPr>
          <w:rFonts w:asciiTheme="majorBidi" w:hAnsiTheme="majorBidi" w:cstheme="majorBidi"/>
          <w:sz w:val="24"/>
          <w:szCs w:val="24"/>
          <w:lang w:val="fr-FR"/>
        </w:rPr>
        <w:t>2.1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A3510" w:rsidRPr="00D303ED">
        <w:rPr>
          <w:rFonts w:asciiTheme="majorBidi" w:hAnsiTheme="majorBidi" w:cstheme="majorBidi"/>
          <w:sz w:val="24"/>
          <w:szCs w:val="24"/>
          <w:lang w:val="fr-FR"/>
        </w:rPr>
        <w:t xml:space="preserve">Raccordements : utilisation des différents </w:t>
      </w:r>
      <w:r w:rsidR="001537E4">
        <w:rPr>
          <w:rFonts w:asciiTheme="majorBidi" w:hAnsiTheme="majorBidi" w:cstheme="majorBidi"/>
          <w:sz w:val="24"/>
          <w:szCs w:val="24"/>
          <w:lang w:val="fr-FR"/>
        </w:rPr>
        <w:t>accessoires : coudes, tes, etc…</w:t>
      </w:r>
      <w:r w:rsidR="003A3510" w:rsidRPr="00D303ED">
        <w:rPr>
          <w:rFonts w:asciiTheme="majorBidi" w:hAnsiTheme="majorBidi" w:cstheme="majorBidi"/>
          <w:sz w:val="24"/>
          <w:szCs w:val="24"/>
          <w:lang w:val="fr-FR"/>
        </w:rPr>
        <w:br/>
        <w:t>5.2.2 Raccordements entre conduits flexible et rigide.</w:t>
      </w:r>
      <w:r w:rsidR="003A3510" w:rsidRPr="00D303ED">
        <w:rPr>
          <w:rFonts w:asciiTheme="majorBidi" w:hAnsiTheme="majorBidi" w:cstheme="majorBidi"/>
          <w:sz w:val="24"/>
          <w:szCs w:val="24"/>
          <w:lang w:val="fr-FR"/>
        </w:rPr>
        <w:br/>
        <w:t xml:space="preserve">5.2.3 Types d’adhésifs utilisés dans les conduits </w:t>
      </w:r>
      <w:r w:rsidR="006F34D8">
        <w:rPr>
          <w:rFonts w:asciiTheme="majorBidi" w:hAnsiTheme="majorBidi" w:cstheme="majorBidi"/>
          <w:sz w:val="24"/>
          <w:szCs w:val="24"/>
          <w:lang w:val="fr-FR"/>
        </w:rPr>
        <w:t>PVC</w:t>
      </w:r>
      <w:r w:rsidR="003A3510" w:rsidRPr="00D303E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5577BA04" w14:textId="764F8F73" w:rsidR="00AA56BF" w:rsidRPr="00D303ED" w:rsidRDefault="003A3510">
      <w:pPr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t>5.3 Description et fonctions des éléments de circuit suivants et de leurs interconnexions.</w:t>
      </w:r>
    </w:p>
    <w:p w14:paraId="019AAED3" w14:textId="2FF1A3B1" w:rsidR="003A3510" w:rsidRPr="00D303ED" w:rsidRDefault="003A3510" w:rsidP="003A3510">
      <w:pPr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tab/>
        <w:t>5.3.1 Douille.</w:t>
      </w: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br/>
      </w: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tab/>
        <w:t>5.3.2 Fiche.</w:t>
      </w: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br/>
      </w: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tab/>
        <w:t>5.3.3 Boite de jonction.</w:t>
      </w: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br/>
      </w: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tab/>
        <w:t>5.3.4 Boite de plafond.</w:t>
      </w: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br/>
      </w: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tab/>
        <w:t>5.3.5 Prise de courant.</w:t>
      </w: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br/>
      </w:r>
      <w:r w:rsidRPr="00D303ED">
        <w:rPr>
          <w:rFonts w:asciiTheme="majorBidi" w:hAnsiTheme="majorBidi" w:cstheme="majorBidi"/>
          <w:noProof/>
          <w:sz w:val="24"/>
          <w:szCs w:val="24"/>
          <w:lang w:val="fr-FR"/>
        </w:rPr>
        <w:tab/>
        <w:t>5.3.6 Interrupteur.</w:t>
      </w:r>
    </w:p>
    <w:p w14:paraId="13504354" w14:textId="77777777" w:rsidR="00D303ED" w:rsidRDefault="00D303ED" w:rsidP="00D303ED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00C8D7C3" w14:textId="7FDEDF00" w:rsidR="003A3510" w:rsidRPr="00D303ED" w:rsidRDefault="003A3510" w:rsidP="00D303ED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303E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6</w:t>
      </w:r>
      <w:r w:rsidR="00D303ED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Circuit d’éclairage et sonnerie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</w:t>
      </w:r>
      <w:r w:rsid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Durée : </w:t>
      </w:r>
      <w:r w:rsidR="006C3244"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>52</w:t>
      </w:r>
      <w:r w:rsidRPr="00D303E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14:paraId="17C77ABD" w14:textId="77777777" w:rsidR="006C3244" w:rsidRPr="00D303ED" w:rsidRDefault="003A3510" w:rsidP="003A3510">
      <w:pPr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6.1 Montages d’</w:t>
      </w:r>
      <w:r w:rsidR="006C3244" w:rsidRPr="00D303ED">
        <w:rPr>
          <w:rFonts w:asciiTheme="majorBidi" w:hAnsiTheme="majorBidi" w:cstheme="majorBidi"/>
          <w:sz w:val="24"/>
          <w:szCs w:val="24"/>
          <w:lang w:val="fr-FR"/>
        </w:rPr>
        <w:t>éclairage</w:t>
      </w:r>
    </w:p>
    <w:p w14:paraId="4745F61D" w14:textId="77777777" w:rsidR="006C3244" w:rsidRPr="00D303ED" w:rsidRDefault="006C3244" w:rsidP="006D5CB8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6.1.1 Simple allumage</w:t>
      </w:r>
    </w:p>
    <w:p w14:paraId="233DA61F" w14:textId="77777777" w:rsidR="006C3244" w:rsidRPr="00D303ED" w:rsidRDefault="006C3244" w:rsidP="006D5CB8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6.1.2 Double allumage</w:t>
      </w:r>
    </w:p>
    <w:p w14:paraId="40C32BC1" w14:textId="77777777" w:rsidR="006C3244" w:rsidRPr="00D303ED" w:rsidRDefault="006C3244" w:rsidP="006D5CB8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6.1.3 Allumage va-et-vient (double direction)</w:t>
      </w:r>
    </w:p>
    <w:p w14:paraId="7EBE3C09" w14:textId="4257032B" w:rsidR="006C3244" w:rsidRPr="00D303ED" w:rsidRDefault="006C3244" w:rsidP="006D5CB8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6.1.4 Allumage </w:t>
      </w:r>
      <w:r w:rsidR="00615555">
        <w:rPr>
          <w:rFonts w:asciiTheme="majorBidi" w:hAnsiTheme="majorBidi" w:cstheme="majorBidi"/>
          <w:sz w:val="24"/>
          <w:szCs w:val="24"/>
          <w:lang w:val="fr-FR"/>
        </w:rPr>
        <w:t>t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t>riple direction</w:t>
      </w:r>
    </w:p>
    <w:p w14:paraId="495F363A" w14:textId="77777777" w:rsidR="006C3244" w:rsidRPr="00D303ED" w:rsidRDefault="006C3244" w:rsidP="006D5CB8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6.1.5 Montage cave</w:t>
      </w:r>
    </w:p>
    <w:p w14:paraId="7B0C7FBD" w14:textId="0E60E0E7" w:rsidR="006C3244" w:rsidRPr="00D303ED" w:rsidRDefault="006C3244" w:rsidP="006D5CB8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6.1.6 Allumage </w:t>
      </w:r>
      <w:r w:rsidR="00897CAC">
        <w:rPr>
          <w:rFonts w:asciiTheme="majorBidi" w:hAnsiTheme="majorBidi" w:cstheme="majorBidi"/>
          <w:sz w:val="24"/>
          <w:szCs w:val="24"/>
          <w:lang w:val="fr-FR"/>
        </w:rPr>
        <w:t>l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t>ampe fluorescent</w:t>
      </w:r>
    </w:p>
    <w:p w14:paraId="5B5EC12E" w14:textId="2A4F34EE" w:rsidR="006C3244" w:rsidRPr="00D303ED" w:rsidRDefault="006C3244" w:rsidP="006D5CB8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>6.1.7 Allumage automatique d’escalier par minuterie</w:t>
      </w:r>
    </w:p>
    <w:p w14:paraId="5A6A57DA" w14:textId="77777777" w:rsidR="006D5CB8" w:rsidRDefault="006D5CB8" w:rsidP="006D5CB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14:paraId="2C136DC0" w14:textId="0916828D" w:rsidR="006C3244" w:rsidRPr="00D303ED" w:rsidRDefault="003A3510" w:rsidP="006C3244">
      <w:pPr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 6.</w:t>
      </w:r>
      <w:r w:rsidR="006C3244" w:rsidRPr="00D303ED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 Montages avec sonnerie</w:t>
      </w:r>
    </w:p>
    <w:p w14:paraId="626CDFE2" w14:textId="77777777" w:rsidR="003B0707" w:rsidRDefault="006C3244" w:rsidP="003B0707">
      <w:pPr>
        <w:spacing w:after="0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D303ED">
        <w:rPr>
          <w:rFonts w:asciiTheme="majorBidi" w:hAnsiTheme="majorBidi" w:cstheme="majorBidi"/>
          <w:sz w:val="24"/>
          <w:szCs w:val="24"/>
          <w:lang w:val="fr-FR"/>
        </w:rPr>
        <w:t xml:space="preserve">6.2.1 </w:t>
      </w:r>
      <w:r w:rsidR="003A3510" w:rsidRPr="00D303ED">
        <w:rPr>
          <w:rFonts w:asciiTheme="majorBidi" w:hAnsiTheme="majorBidi" w:cstheme="majorBidi"/>
          <w:sz w:val="24"/>
          <w:szCs w:val="24"/>
          <w:lang w:val="fr-FR"/>
        </w:rPr>
        <w:t>Commande simple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br/>
        <w:t xml:space="preserve">6.2.2 </w:t>
      </w:r>
      <w:r w:rsidR="003A3510" w:rsidRPr="00D303ED">
        <w:rPr>
          <w:rFonts w:asciiTheme="majorBidi" w:hAnsiTheme="majorBidi" w:cstheme="majorBidi"/>
          <w:sz w:val="24"/>
          <w:szCs w:val="24"/>
          <w:lang w:val="fr-FR"/>
        </w:rPr>
        <w:t>Deux boutons- poussoirs pour une sonnerie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br/>
        <w:t>6.2.3</w:t>
      </w:r>
      <w:r w:rsidR="003A3510" w:rsidRPr="00D303ED">
        <w:rPr>
          <w:rFonts w:asciiTheme="majorBidi" w:hAnsiTheme="majorBidi" w:cstheme="majorBidi"/>
          <w:sz w:val="24"/>
          <w:szCs w:val="24"/>
          <w:lang w:val="fr-FR"/>
        </w:rPr>
        <w:t xml:space="preserve"> Deux sonneries par un seul bouton-poussoir</w:t>
      </w:r>
      <w:r w:rsidRPr="00D303ED">
        <w:rPr>
          <w:rFonts w:asciiTheme="majorBidi" w:hAnsiTheme="majorBidi" w:cstheme="majorBidi"/>
          <w:sz w:val="24"/>
          <w:szCs w:val="24"/>
          <w:lang w:val="fr-FR"/>
        </w:rPr>
        <w:br/>
        <w:t>6.2.4</w:t>
      </w:r>
      <w:r w:rsidR="003A3510" w:rsidRPr="00D303ED">
        <w:rPr>
          <w:rFonts w:asciiTheme="majorBidi" w:hAnsiTheme="majorBidi" w:cstheme="majorBidi"/>
          <w:sz w:val="24"/>
          <w:szCs w:val="24"/>
          <w:lang w:val="fr-FR"/>
        </w:rPr>
        <w:t xml:space="preserve"> Sonnerie à commande par relais</w:t>
      </w:r>
    </w:p>
    <w:p w14:paraId="0ADF4216" w14:textId="14169B3C" w:rsidR="006C3244" w:rsidRPr="00D303ED" w:rsidRDefault="003B0707" w:rsidP="003B0707">
      <w:pPr>
        <w:ind w:left="72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6.2.5 Circuit d'éclairage et sonnerie</w:t>
      </w:r>
      <w:r w:rsidR="006C3244" w:rsidRPr="00D303ED">
        <w:rPr>
          <w:rFonts w:asciiTheme="majorBidi" w:hAnsiTheme="majorBidi" w:cstheme="majorBidi"/>
          <w:sz w:val="24"/>
          <w:szCs w:val="24"/>
          <w:lang w:val="fr-FR"/>
        </w:rPr>
        <w:br/>
        <w:t>6.2.</w:t>
      </w:r>
      <w:r>
        <w:rPr>
          <w:rFonts w:asciiTheme="majorBidi" w:hAnsiTheme="majorBidi" w:cstheme="majorBidi"/>
          <w:sz w:val="24"/>
          <w:szCs w:val="24"/>
          <w:lang w:val="fr-FR"/>
        </w:rPr>
        <w:t>6</w:t>
      </w:r>
      <w:r w:rsidR="006C3244" w:rsidRPr="00D303ED">
        <w:rPr>
          <w:rFonts w:asciiTheme="majorBidi" w:hAnsiTheme="majorBidi" w:cstheme="majorBidi"/>
          <w:sz w:val="24"/>
          <w:szCs w:val="24"/>
          <w:lang w:val="fr-FR"/>
        </w:rPr>
        <w:t xml:space="preserve"> Montage sonnerie avec gâche </w:t>
      </w:r>
      <w:r w:rsidR="00D303ED" w:rsidRPr="00D303ED">
        <w:rPr>
          <w:rFonts w:asciiTheme="majorBidi" w:hAnsiTheme="majorBidi" w:cstheme="majorBidi"/>
          <w:sz w:val="24"/>
          <w:szCs w:val="24"/>
          <w:lang w:val="fr-FR"/>
        </w:rPr>
        <w:t>électrique</w:t>
      </w:r>
      <w:r w:rsidR="00D303E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14:paraId="466705CB" w14:textId="77777777" w:rsidR="00342C57" w:rsidRPr="00D303ED" w:rsidRDefault="00342C57">
      <w:pPr>
        <w:rPr>
          <w:rFonts w:asciiTheme="majorBidi" w:hAnsiTheme="majorBidi" w:cstheme="majorBidi"/>
          <w:sz w:val="24"/>
          <w:szCs w:val="24"/>
          <w:lang w:val="fr-FR"/>
        </w:rPr>
      </w:pPr>
    </w:p>
    <w:sectPr w:rsidR="00342C57" w:rsidRPr="00D303ED" w:rsidSect="00D303ED">
      <w:pgSz w:w="12240" w:h="15840"/>
      <w:pgMar w:top="900" w:right="720" w:bottom="63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03EB3"/>
    <w:multiLevelType w:val="multilevel"/>
    <w:tmpl w:val="9B08E9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A56BF"/>
    <w:rsid w:val="00087962"/>
    <w:rsid w:val="000D1700"/>
    <w:rsid w:val="000F3ED6"/>
    <w:rsid w:val="001345CB"/>
    <w:rsid w:val="001537E4"/>
    <w:rsid w:val="001D1034"/>
    <w:rsid w:val="00280FDA"/>
    <w:rsid w:val="00342C57"/>
    <w:rsid w:val="003A3510"/>
    <w:rsid w:val="003B0707"/>
    <w:rsid w:val="003B263E"/>
    <w:rsid w:val="0049486E"/>
    <w:rsid w:val="00592D4C"/>
    <w:rsid w:val="00615555"/>
    <w:rsid w:val="00644195"/>
    <w:rsid w:val="0068699A"/>
    <w:rsid w:val="006A1361"/>
    <w:rsid w:val="006C3244"/>
    <w:rsid w:val="006D5CB8"/>
    <w:rsid w:val="006F34D8"/>
    <w:rsid w:val="007437B7"/>
    <w:rsid w:val="00777F53"/>
    <w:rsid w:val="007D7626"/>
    <w:rsid w:val="00863B7A"/>
    <w:rsid w:val="00897CAC"/>
    <w:rsid w:val="00A24798"/>
    <w:rsid w:val="00AA56BF"/>
    <w:rsid w:val="00B00AE2"/>
    <w:rsid w:val="00D303ED"/>
    <w:rsid w:val="00D33AF3"/>
    <w:rsid w:val="00D771A9"/>
    <w:rsid w:val="00D95159"/>
    <w:rsid w:val="00EB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0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10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awad dar</dc:creator>
  <cp:keywords/>
  <dc:description/>
  <cp:lastModifiedBy>amin</cp:lastModifiedBy>
  <cp:revision>19</cp:revision>
  <dcterms:created xsi:type="dcterms:W3CDTF">2020-10-07T16:38:00Z</dcterms:created>
  <dcterms:modified xsi:type="dcterms:W3CDTF">2020-10-22T10:28:00Z</dcterms:modified>
</cp:coreProperties>
</file>